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2A7D" w14:textId="77777777" w:rsidR="009311DD" w:rsidRDefault="009311DD">
      <w:pPr>
        <w:pBdr>
          <w:top w:val="nil"/>
          <w:left w:val="nil"/>
          <w:bottom w:val="nil"/>
          <w:right w:val="nil"/>
          <w:between w:val="nil"/>
        </w:pBdr>
        <w:spacing w:after="0" w:line="240" w:lineRule="auto"/>
        <w:jc w:val="center"/>
        <w:rPr>
          <w:b/>
          <w:color w:val="000000"/>
          <w:sz w:val="30"/>
          <w:szCs w:val="30"/>
        </w:rPr>
      </w:pPr>
    </w:p>
    <w:p w14:paraId="0A5AD7D2" w14:textId="77777777" w:rsidR="00A24797" w:rsidRPr="004302F3" w:rsidRDefault="00A24797" w:rsidP="00A24797">
      <w:pPr>
        <w:pBdr>
          <w:top w:val="nil"/>
          <w:left w:val="nil"/>
          <w:bottom w:val="nil"/>
          <w:right w:val="nil"/>
          <w:between w:val="nil"/>
        </w:pBdr>
        <w:jc w:val="center"/>
        <w:rPr>
          <w:rFonts w:asciiTheme="minorHAnsi" w:hAnsiTheme="minorHAnsi" w:cstheme="minorHAnsi"/>
          <w:b/>
          <w:color w:val="000000"/>
          <w:sz w:val="28"/>
          <w:szCs w:val="24"/>
          <w:lang w:val="en-GB"/>
        </w:rPr>
      </w:pPr>
      <w:r w:rsidRPr="004302F3">
        <w:rPr>
          <w:rFonts w:asciiTheme="minorHAnsi" w:hAnsiTheme="minorHAnsi" w:cstheme="minorHAnsi"/>
          <w:b/>
          <w:color w:val="000000"/>
          <w:sz w:val="28"/>
          <w:szCs w:val="24"/>
          <w:lang w:val="en-GB"/>
        </w:rPr>
        <w:t>PRESS RELEASE</w:t>
      </w:r>
    </w:p>
    <w:p w14:paraId="10D6AE0E" w14:textId="77777777" w:rsidR="00F150A2" w:rsidRPr="004302F3" w:rsidRDefault="00F150A2" w:rsidP="00F150A2">
      <w:pPr>
        <w:pBdr>
          <w:top w:val="nil"/>
          <w:left w:val="nil"/>
          <w:bottom w:val="nil"/>
          <w:right w:val="nil"/>
          <w:between w:val="nil"/>
        </w:pBdr>
        <w:spacing w:line="240" w:lineRule="auto"/>
        <w:jc w:val="center"/>
        <w:rPr>
          <w:rFonts w:asciiTheme="minorHAnsi" w:hAnsiTheme="minorHAnsi" w:cstheme="minorHAnsi"/>
          <w:color w:val="000000"/>
          <w:sz w:val="24"/>
          <w:szCs w:val="24"/>
          <w:lang w:val="en-GB"/>
        </w:rPr>
      </w:pPr>
      <w:r w:rsidRPr="004302F3">
        <w:rPr>
          <w:rFonts w:asciiTheme="minorHAnsi" w:hAnsiTheme="minorHAnsi" w:cstheme="minorHAnsi"/>
          <w:color w:val="000000"/>
          <w:sz w:val="24"/>
          <w:szCs w:val="24"/>
          <w:lang w:val="en-GB"/>
        </w:rPr>
        <w:t>NOT FOR RELEASE, PUBLICATION OR DISTRIBUTION, DIRECTLY OR INDIRECTLY, IN OR INTO THE UNITED STATES, AUSTRALIA, CANADA, OR JAPAN</w:t>
      </w:r>
    </w:p>
    <w:p w14:paraId="4CCB7A36" w14:textId="77777777" w:rsidR="00F661EF" w:rsidRPr="00F150A2" w:rsidRDefault="00F661EF">
      <w:pPr>
        <w:pBdr>
          <w:top w:val="nil"/>
          <w:left w:val="nil"/>
          <w:bottom w:val="nil"/>
          <w:right w:val="nil"/>
          <w:between w:val="nil"/>
        </w:pBdr>
        <w:spacing w:after="0" w:line="240" w:lineRule="auto"/>
        <w:jc w:val="center"/>
        <w:rPr>
          <w:b/>
          <w:color w:val="000000"/>
          <w:sz w:val="30"/>
          <w:szCs w:val="30"/>
          <w:lang w:val="en-GB"/>
        </w:rPr>
      </w:pPr>
    </w:p>
    <w:p w14:paraId="2EC09461" w14:textId="6D01BAE7" w:rsidR="00F661EF" w:rsidRPr="0027660D" w:rsidRDefault="001F3BBA" w:rsidP="0027660D">
      <w:pPr>
        <w:pBdr>
          <w:top w:val="nil"/>
          <w:left w:val="nil"/>
          <w:bottom w:val="nil"/>
          <w:right w:val="nil"/>
          <w:between w:val="nil"/>
        </w:pBdr>
        <w:spacing w:after="0" w:line="240" w:lineRule="auto"/>
        <w:jc w:val="center"/>
        <w:rPr>
          <w:b/>
          <w:i/>
          <w:color w:val="000000"/>
          <w:sz w:val="24"/>
          <w:szCs w:val="24"/>
          <w:lang w:val="en-GB"/>
        </w:rPr>
      </w:pPr>
      <w:r w:rsidRPr="0027660D">
        <w:rPr>
          <w:b/>
          <w:color w:val="000000"/>
          <w:sz w:val="30"/>
          <w:szCs w:val="30"/>
          <w:lang w:val="en-GB"/>
        </w:rPr>
        <w:t>TATATU S.P.A.:</w:t>
      </w:r>
      <w:r w:rsidR="00CE1BA5" w:rsidRPr="0027660D">
        <w:rPr>
          <w:b/>
          <w:color w:val="000000"/>
          <w:sz w:val="30"/>
          <w:szCs w:val="30"/>
          <w:lang w:val="en-GB"/>
        </w:rPr>
        <w:t xml:space="preserve"> </w:t>
      </w:r>
      <w:r w:rsidR="0096213B" w:rsidRPr="0096213B">
        <w:rPr>
          <w:b/>
          <w:color w:val="000000"/>
          <w:sz w:val="30"/>
          <w:szCs w:val="30"/>
          <w:lang w:val="en-GB"/>
        </w:rPr>
        <w:t>NEW BOARD MEMBER AND CHANGE OF FINANCIAL CALENDAR</w:t>
      </w:r>
      <w:r w:rsidR="00B45288">
        <w:rPr>
          <w:b/>
          <w:color w:val="000000"/>
          <w:sz w:val="30"/>
          <w:szCs w:val="30"/>
          <w:lang w:val="en-GB"/>
        </w:rPr>
        <w:t xml:space="preserve"> 2023</w:t>
      </w:r>
    </w:p>
    <w:p w14:paraId="2D0911A6" w14:textId="77777777" w:rsidR="00F661EF" w:rsidRPr="0027660D" w:rsidRDefault="00F661EF">
      <w:pPr>
        <w:pBdr>
          <w:top w:val="nil"/>
          <w:left w:val="nil"/>
          <w:bottom w:val="nil"/>
          <w:right w:val="nil"/>
          <w:between w:val="nil"/>
        </w:pBdr>
        <w:spacing w:after="0" w:line="240" w:lineRule="auto"/>
        <w:jc w:val="both"/>
        <w:rPr>
          <w:color w:val="000000"/>
          <w:sz w:val="24"/>
          <w:szCs w:val="24"/>
          <w:lang w:val="en-GB"/>
        </w:rPr>
      </w:pPr>
    </w:p>
    <w:p w14:paraId="318EE3F9" w14:textId="23EF9D0B" w:rsidR="00E93480" w:rsidRPr="00E93480" w:rsidRDefault="001F3BBA" w:rsidP="00E93480">
      <w:pPr>
        <w:pBdr>
          <w:top w:val="nil"/>
          <w:left w:val="nil"/>
          <w:bottom w:val="nil"/>
          <w:right w:val="nil"/>
          <w:between w:val="nil"/>
        </w:pBdr>
        <w:spacing w:after="0" w:line="240" w:lineRule="auto"/>
        <w:jc w:val="both"/>
        <w:rPr>
          <w:color w:val="000000"/>
          <w:sz w:val="24"/>
          <w:szCs w:val="24"/>
          <w:lang w:val="en-GB"/>
        </w:rPr>
      </w:pPr>
      <w:r w:rsidRPr="0044341E">
        <w:rPr>
          <w:b/>
          <w:color w:val="000000"/>
          <w:sz w:val="24"/>
          <w:szCs w:val="24"/>
          <w:lang w:val="en-GB"/>
        </w:rPr>
        <w:t>Rom</w:t>
      </w:r>
      <w:r w:rsidR="00E15511" w:rsidRPr="0044341E">
        <w:rPr>
          <w:b/>
          <w:color w:val="000000"/>
          <w:sz w:val="24"/>
          <w:szCs w:val="24"/>
          <w:lang w:val="en-GB"/>
        </w:rPr>
        <w:t>a</w:t>
      </w:r>
      <w:r w:rsidRPr="0044341E">
        <w:rPr>
          <w:b/>
          <w:color w:val="000000"/>
          <w:sz w:val="24"/>
          <w:szCs w:val="24"/>
          <w:lang w:val="en-GB"/>
        </w:rPr>
        <w:t xml:space="preserve">, </w:t>
      </w:r>
      <w:r w:rsidR="0096213B">
        <w:rPr>
          <w:b/>
          <w:color w:val="000000"/>
          <w:sz w:val="24"/>
          <w:szCs w:val="24"/>
          <w:lang w:val="en-GB"/>
        </w:rPr>
        <w:t>September</w:t>
      </w:r>
      <w:r w:rsidR="00770233" w:rsidRPr="0044341E">
        <w:rPr>
          <w:b/>
          <w:color w:val="000000"/>
          <w:sz w:val="24"/>
          <w:szCs w:val="24"/>
          <w:lang w:val="en-GB"/>
        </w:rPr>
        <w:t xml:space="preserve"> </w:t>
      </w:r>
      <w:r w:rsidR="0096213B">
        <w:rPr>
          <w:b/>
          <w:color w:val="000000"/>
          <w:sz w:val="24"/>
          <w:szCs w:val="24"/>
          <w:lang w:val="en-GB"/>
        </w:rPr>
        <w:t>25th</w:t>
      </w:r>
      <w:r w:rsidR="004152BF">
        <w:rPr>
          <w:b/>
          <w:color w:val="000000"/>
          <w:sz w:val="24"/>
          <w:szCs w:val="24"/>
          <w:lang w:val="en-GB"/>
        </w:rPr>
        <w:t>, 2023,</w:t>
      </w:r>
      <w:r w:rsidRPr="0044341E">
        <w:rPr>
          <w:b/>
          <w:color w:val="000000"/>
          <w:sz w:val="24"/>
          <w:szCs w:val="24"/>
          <w:lang w:val="en-GB"/>
        </w:rPr>
        <w:t xml:space="preserve"> </w:t>
      </w:r>
      <w:r w:rsidR="00E93480" w:rsidRPr="00E93480">
        <w:rPr>
          <w:color w:val="000000"/>
          <w:sz w:val="24"/>
          <w:szCs w:val="24"/>
          <w:lang w:val="en-GB"/>
        </w:rPr>
        <w:t>The Board of Directors of Tatatu S.p.A. (the "Company "), owner of TaTaTu, an entertainment platform based on data sharing and circular economy, listed through Direct Listing of shares on Euronext Growth Paris (ticker code: ALTTU), met today and announces that the executive director Mr. Edoardo Teodorani Fabbri has resigned.</w:t>
      </w:r>
    </w:p>
    <w:p w14:paraId="51CCA20B" w14:textId="77777777" w:rsidR="00E93480" w:rsidRPr="00E93480" w:rsidRDefault="00E93480" w:rsidP="00E93480">
      <w:pPr>
        <w:pBdr>
          <w:top w:val="nil"/>
          <w:left w:val="nil"/>
          <w:bottom w:val="nil"/>
          <w:right w:val="nil"/>
          <w:between w:val="nil"/>
        </w:pBdr>
        <w:spacing w:after="0" w:line="240" w:lineRule="auto"/>
        <w:jc w:val="both"/>
        <w:rPr>
          <w:color w:val="000000"/>
          <w:sz w:val="24"/>
          <w:szCs w:val="24"/>
          <w:lang w:val="en-GB"/>
        </w:rPr>
      </w:pPr>
      <w:r w:rsidRPr="00E93480">
        <w:rPr>
          <w:color w:val="000000"/>
          <w:sz w:val="24"/>
          <w:szCs w:val="24"/>
          <w:lang w:val="en-GB"/>
        </w:rPr>
        <w:t>He is replaced by Mr. Federico Bettoni, a lawyer with significant experience in copyright law. He currently practices law at his own firm in Rome.</w:t>
      </w:r>
    </w:p>
    <w:p w14:paraId="327170FD" w14:textId="77777777" w:rsidR="00E93480" w:rsidRPr="00E93480" w:rsidRDefault="00E93480" w:rsidP="00E93480">
      <w:pPr>
        <w:pBdr>
          <w:top w:val="nil"/>
          <w:left w:val="nil"/>
          <w:bottom w:val="nil"/>
          <w:right w:val="nil"/>
          <w:between w:val="nil"/>
        </w:pBdr>
        <w:spacing w:after="0" w:line="240" w:lineRule="auto"/>
        <w:jc w:val="both"/>
        <w:rPr>
          <w:color w:val="000000"/>
          <w:sz w:val="24"/>
          <w:szCs w:val="24"/>
          <w:lang w:val="en-GB"/>
        </w:rPr>
      </w:pPr>
    </w:p>
    <w:p w14:paraId="45087074" w14:textId="36127145" w:rsidR="00E93480" w:rsidRDefault="00E93480" w:rsidP="00E93480">
      <w:pPr>
        <w:pBdr>
          <w:top w:val="nil"/>
          <w:left w:val="nil"/>
          <w:bottom w:val="nil"/>
          <w:right w:val="nil"/>
          <w:between w:val="nil"/>
        </w:pBdr>
        <w:spacing w:after="0" w:line="240" w:lineRule="auto"/>
        <w:jc w:val="both"/>
        <w:rPr>
          <w:color w:val="000000"/>
          <w:sz w:val="24"/>
          <w:szCs w:val="24"/>
          <w:lang w:val="en-GB"/>
        </w:rPr>
      </w:pPr>
      <w:r w:rsidRPr="00E93480">
        <w:rPr>
          <w:color w:val="000000"/>
          <w:sz w:val="24"/>
          <w:szCs w:val="24"/>
          <w:lang w:val="en-GB"/>
        </w:rPr>
        <w:t xml:space="preserve">The Company also announces the following change in the </w:t>
      </w:r>
      <w:r w:rsidR="0007393B">
        <w:rPr>
          <w:color w:val="000000"/>
          <w:sz w:val="24"/>
          <w:szCs w:val="24"/>
          <w:lang w:val="en-GB"/>
        </w:rPr>
        <w:t xml:space="preserve">financial </w:t>
      </w:r>
      <w:r w:rsidRPr="00E93480">
        <w:rPr>
          <w:color w:val="000000"/>
          <w:sz w:val="24"/>
          <w:szCs w:val="24"/>
          <w:lang w:val="en-GB"/>
        </w:rPr>
        <w:t>calendar for the year 2023:</w:t>
      </w:r>
    </w:p>
    <w:p w14:paraId="791D8615" w14:textId="77777777" w:rsidR="00153828" w:rsidRPr="00153828" w:rsidRDefault="00153828" w:rsidP="00E93480">
      <w:pPr>
        <w:pBdr>
          <w:top w:val="nil"/>
          <w:left w:val="nil"/>
          <w:bottom w:val="nil"/>
          <w:right w:val="nil"/>
          <w:between w:val="nil"/>
        </w:pBdr>
        <w:spacing w:after="0" w:line="240" w:lineRule="auto"/>
        <w:jc w:val="both"/>
        <w:rPr>
          <w:color w:val="000000"/>
          <w:sz w:val="12"/>
          <w:szCs w:val="12"/>
          <w:lang w:val="en-GB"/>
        </w:rPr>
      </w:pPr>
    </w:p>
    <w:p w14:paraId="6F380D95" w14:textId="6FCEE41C" w:rsidR="00C90835" w:rsidRPr="00431043" w:rsidRDefault="00E93480" w:rsidP="00E93480">
      <w:pPr>
        <w:pBdr>
          <w:top w:val="nil"/>
          <w:left w:val="nil"/>
          <w:bottom w:val="nil"/>
          <w:right w:val="nil"/>
          <w:between w:val="nil"/>
        </w:pBdr>
        <w:spacing w:after="0" w:line="240" w:lineRule="auto"/>
        <w:jc w:val="both"/>
        <w:rPr>
          <w:color w:val="000000"/>
          <w:sz w:val="24"/>
          <w:szCs w:val="24"/>
          <w:lang w:val="en-GB"/>
        </w:rPr>
      </w:pPr>
      <w:r w:rsidRPr="00E93480">
        <w:rPr>
          <w:color w:val="000000"/>
          <w:sz w:val="24"/>
          <w:szCs w:val="24"/>
          <w:lang w:val="en-GB"/>
        </w:rPr>
        <w:t>- The Board of Directors meeting to review and approve the consolidated results as at 30 June 2023 (audited data on a voluntary basis), scheduled for 29 September 2023, will be held on 30 October 2023.</w:t>
      </w:r>
      <w:r w:rsidR="00C90835" w:rsidRPr="00431043">
        <w:rPr>
          <w:color w:val="000000"/>
          <w:sz w:val="24"/>
          <w:szCs w:val="24"/>
          <w:lang w:val="en-GB"/>
        </w:rPr>
        <w:t xml:space="preserve"> </w:t>
      </w:r>
    </w:p>
    <w:p w14:paraId="49B0FB08" w14:textId="318CBB00" w:rsidR="00C90835" w:rsidRPr="00431043" w:rsidRDefault="00C90835" w:rsidP="00C90835">
      <w:pPr>
        <w:pBdr>
          <w:top w:val="nil"/>
          <w:left w:val="nil"/>
          <w:bottom w:val="nil"/>
          <w:right w:val="nil"/>
          <w:between w:val="nil"/>
        </w:pBdr>
        <w:spacing w:after="0" w:line="240" w:lineRule="auto"/>
        <w:jc w:val="both"/>
        <w:rPr>
          <w:color w:val="000000"/>
          <w:sz w:val="24"/>
          <w:szCs w:val="24"/>
          <w:lang w:val="en-GB"/>
        </w:rPr>
      </w:pPr>
    </w:p>
    <w:p w14:paraId="29E38E8C" w14:textId="77777777" w:rsidR="0091220D" w:rsidRPr="00453891" w:rsidRDefault="0091220D" w:rsidP="0091220D">
      <w:pPr>
        <w:pBdr>
          <w:top w:val="nil"/>
          <w:left w:val="nil"/>
          <w:bottom w:val="nil"/>
          <w:right w:val="nil"/>
          <w:between w:val="nil"/>
        </w:pBdr>
        <w:spacing w:after="0" w:line="240" w:lineRule="auto"/>
        <w:jc w:val="center"/>
        <w:rPr>
          <w:color w:val="000000"/>
          <w:sz w:val="24"/>
          <w:szCs w:val="24"/>
          <w:lang w:val="en-GB"/>
        </w:rPr>
      </w:pPr>
      <w:r w:rsidRPr="00453891">
        <w:rPr>
          <w:color w:val="000000"/>
          <w:sz w:val="24"/>
          <w:szCs w:val="24"/>
          <w:lang w:val="en-GB"/>
        </w:rPr>
        <w:t>***</w:t>
      </w:r>
    </w:p>
    <w:p w14:paraId="7EEECAB5" w14:textId="5F11B6D8" w:rsidR="0091220D" w:rsidRPr="00453891" w:rsidRDefault="0091220D" w:rsidP="00C90835">
      <w:pPr>
        <w:pBdr>
          <w:top w:val="nil"/>
          <w:left w:val="nil"/>
          <w:bottom w:val="nil"/>
          <w:right w:val="nil"/>
          <w:between w:val="nil"/>
        </w:pBdr>
        <w:spacing w:after="0" w:line="240" w:lineRule="auto"/>
        <w:jc w:val="both"/>
        <w:rPr>
          <w:color w:val="000000"/>
          <w:sz w:val="24"/>
          <w:szCs w:val="24"/>
          <w:lang w:val="en-GB"/>
        </w:rPr>
      </w:pPr>
    </w:p>
    <w:p w14:paraId="51CC1389" w14:textId="77777777" w:rsidR="0091220D" w:rsidRPr="00453891" w:rsidRDefault="0091220D" w:rsidP="0091220D">
      <w:pPr>
        <w:autoSpaceDE w:val="0"/>
        <w:autoSpaceDN w:val="0"/>
        <w:adjustRightInd w:val="0"/>
        <w:spacing w:after="0" w:line="240" w:lineRule="auto"/>
        <w:rPr>
          <w:color w:val="000000"/>
          <w:sz w:val="24"/>
          <w:szCs w:val="24"/>
          <w:lang w:val="en-GB"/>
        </w:rPr>
      </w:pPr>
    </w:p>
    <w:p w14:paraId="49B2EFBB" w14:textId="77777777" w:rsidR="00362E55" w:rsidRPr="00362E55" w:rsidRDefault="007E2178" w:rsidP="00362E55">
      <w:pPr>
        <w:pBdr>
          <w:top w:val="nil"/>
          <w:left w:val="nil"/>
          <w:bottom w:val="nil"/>
          <w:right w:val="nil"/>
          <w:between w:val="nil"/>
        </w:pBdr>
        <w:spacing w:after="0" w:line="240" w:lineRule="auto"/>
        <w:jc w:val="both"/>
        <w:rPr>
          <w:color w:val="000000"/>
          <w:sz w:val="24"/>
          <w:szCs w:val="24"/>
          <w:lang w:val="en-GB"/>
        </w:rPr>
      </w:pPr>
      <w:r w:rsidRPr="007E2178">
        <w:rPr>
          <w:color w:val="000000"/>
          <w:sz w:val="24"/>
          <w:szCs w:val="24"/>
          <w:lang w:val="en-GB"/>
        </w:rPr>
        <w:t xml:space="preserve">This press release is available on the Company’s website at </w:t>
      </w:r>
      <w:hyperlink r:id="rId7" w:history="1">
        <w:r w:rsidR="00362E55" w:rsidRPr="00362E55">
          <w:rPr>
            <w:rStyle w:val="Collegamentoipertestuale"/>
            <w:sz w:val="24"/>
            <w:szCs w:val="24"/>
            <w:lang w:val="en-GB"/>
          </w:rPr>
          <w:t>https://corporate.tatatu.com/en/press-release</w:t>
        </w:r>
      </w:hyperlink>
    </w:p>
    <w:p w14:paraId="0BAF92F4" w14:textId="70A3AD13" w:rsidR="007E2178" w:rsidRPr="007E2178" w:rsidRDefault="007E2178" w:rsidP="007E2178">
      <w:pPr>
        <w:jc w:val="both"/>
        <w:rPr>
          <w:color w:val="000000"/>
          <w:sz w:val="24"/>
          <w:szCs w:val="24"/>
          <w:lang w:val="en-GB"/>
        </w:rPr>
      </w:pPr>
    </w:p>
    <w:p w14:paraId="4BF76FB5" w14:textId="77777777" w:rsidR="007E2178" w:rsidRDefault="007E2178" w:rsidP="007E2178">
      <w:pPr>
        <w:ind w:left="4320"/>
        <w:jc w:val="both"/>
        <w:rPr>
          <w:color w:val="000000"/>
          <w:sz w:val="24"/>
          <w:szCs w:val="24"/>
          <w:lang w:val="en-GB"/>
        </w:rPr>
      </w:pPr>
    </w:p>
    <w:p w14:paraId="69A5541C" w14:textId="465BD497" w:rsidR="007E2178" w:rsidRPr="007E2178" w:rsidRDefault="007E2178" w:rsidP="007E2178">
      <w:pPr>
        <w:ind w:left="4320"/>
        <w:jc w:val="both"/>
        <w:rPr>
          <w:color w:val="000000"/>
          <w:sz w:val="24"/>
          <w:szCs w:val="24"/>
          <w:lang w:val="en-GB"/>
        </w:rPr>
      </w:pPr>
      <w:r w:rsidRPr="007E2178">
        <w:rPr>
          <w:color w:val="000000"/>
          <w:sz w:val="24"/>
          <w:szCs w:val="24"/>
          <w:lang w:val="en-GB"/>
        </w:rPr>
        <w:t>***</w:t>
      </w:r>
    </w:p>
    <w:p w14:paraId="1AD956E4" w14:textId="77777777" w:rsidR="007E2178" w:rsidRPr="007E2178" w:rsidRDefault="007E2178" w:rsidP="007E2178">
      <w:pPr>
        <w:jc w:val="both"/>
        <w:rPr>
          <w:b/>
          <w:color w:val="000000"/>
          <w:sz w:val="24"/>
          <w:szCs w:val="24"/>
          <w:lang w:val="en-US"/>
        </w:rPr>
      </w:pPr>
      <w:r w:rsidRPr="007E2178">
        <w:rPr>
          <w:b/>
          <w:color w:val="000000"/>
          <w:sz w:val="24"/>
          <w:szCs w:val="24"/>
          <w:lang w:val="en-US"/>
        </w:rPr>
        <w:t>About TaTaTu</w:t>
      </w:r>
    </w:p>
    <w:p w14:paraId="1EE7327C" w14:textId="77777777" w:rsidR="007E2178" w:rsidRPr="007E2178" w:rsidRDefault="007E2178" w:rsidP="007E2178">
      <w:pPr>
        <w:jc w:val="both"/>
        <w:rPr>
          <w:i/>
          <w:color w:val="000000"/>
          <w:sz w:val="24"/>
          <w:szCs w:val="24"/>
          <w:lang w:val="en-US"/>
        </w:rPr>
      </w:pPr>
      <w:r w:rsidRPr="007E2178">
        <w:rPr>
          <w:i/>
          <w:color w:val="000000"/>
          <w:sz w:val="24"/>
          <w:szCs w:val="24"/>
          <w:lang w:val="en-US"/>
        </w:rPr>
        <w:t xml:space="preserve">TaTaTu is the first entertainment platform based on data sharing economy and circular economy. The company is the first social media platform to reward users with TTU Coins for viewing content and social media activities. Users can post photos and videos, and earn even more TTU Coins when someone likes, comments, views or shares a post or when users invite a friend. Available worldwide in BETA version, TaTaTu offers its community auctions, giving users the chance to win unmissable products and experiences by bidding using TTU Coins. In addition, users can redeem TTU Coins in e-commerce in exchange for products. </w:t>
      </w:r>
    </w:p>
    <w:p w14:paraId="268887BB" w14:textId="00F12FA9" w:rsidR="007E2178" w:rsidRPr="007E2178" w:rsidRDefault="007E2178" w:rsidP="007E2178">
      <w:pPr>
        <w:jc w:val="both"/>
        <w:rPr>
          <w:i/>
          <w:color w:val="000000"/>
          <w:sz w:val="24"/>
          <w:szCs w:val="24"/>
          <w:lang w:val="en-US"/>
        </w:rPr>
      </w:pPr>
      <w:r w:rsidRPr="007E2178">
        <w:rPr>
          <w:i/>
          <w:color w:val="000000"/>
          <w:sz w:val="24"/>
          <w:szCs w:val="24"/>
          <w:lang w:val="en-US"/>
        </w:rPr>
        <w:lastRenderedPageBreak/>
        <w:t xml:space="preserve">The Direct Listing took place on October 20, </w:t>
      </w:r>
      <w:r w:rsidR="0022755A" w:rsidRPr="007E2178">
        <w:rPr>
          <w:i/>
          <w:color w:val="000000"/>
          <w:sz w:val="24"/>
          <w:szCs w:val="24"/>
          <w:lang w:val="en-US"/>
        </w:rPr>
        <w:t>2022,</w:t>
      </w:r>
      <w:r w:rsidRPr="007E2178">
        <w:rPr>
          <w:i/>
          <w:color w:val="000000"/>
          <w:sz w:val="24"/>
          <w:szCs w:val="24"/>
          <w:lang w:val="en-US"/>
        </w:rPr>
        <w:t xml:space="preserve"> through the admission to trading of no. 814,265,232 shares, with a reference price of Euro 2.00, equal to the subscription price of a private placement made prior to listing. </w:t>
      </w:r>
      <w:hyperlink r:id="rId8" w:history="1">
        <w:r w:rsidRPr="007E2178">
          <w:rPr>
            <w:rStyle w:val="Collegamentoipertestuale"/>
            <w:i/>
            <w:sz w:val="24"/>
            <w:szCs w:val="24"/>
            <w:lang w:val="en-US"/>
          </w:rPr>
          <w:t>www.tatatu.com</w:t>
        </w:r>
      </w:hyperlink>
      <w:r w:rsidRPr="007E2178">
        <w:rPr>
          <w:i/>
          <w:color w:val="000000"/>
          <w:sz w:val="24"/>
          <w:szCs w:val="24"/>
          <w:lang w:val="en-US"/>
        </w:rPr>
        <w:t xml:space="preserve">. </w:t>
      </w:r>
    </w:p>
    <w:p w14:paraId="5ECBCBC0" w14:textId="77777777" w:rsidR="007E2178" w:rsidRPr="007E2178" w:rsidRDefault="007E2178" w:rsidP="007E2178">
      <w:pPr>
        <w:jc w:val="both"/>
        <w:rPr>
          <w:color w:val="000000"/>
          <w:sz w:val="24"/>
          <w:szCs w:val="24"/>
          <w:lang w:val="en-US"/>
        </w:rPr>
      </w:pPr>
    </w:p>
    <w:p w14:paraId="4B547524" w14:textId="77777777" w:rsidR="007E2178" w:rsidRPr="007E2178" w:rsidRDefault="007E2178" w:rsidP="007E2178">
      <w:pPr>
        <w:jc w:val="both"/>
        <w:rPr>
          <w:color w:val="000000"/>
          <w:sz w:val="24"/>
          <w:szCs w:val="24"/>
          <w:lang w:val="en-US"/>
        </w:rPr>
      </w:pPr>
    </w:p>
    <w:p w14:paraId="021ED19B" w14:textId="77777777" w:rsidR="007E2178" w:rsidRPr="007E2178" w:rsidRDefault="007E2178" w:rsidP="007E2178">
      <w:pPr>
        <w:jc w:val="both"/>
        <w:rPr>
          <w:color w:val="000000"/>
          <w:sz w:val="24"/>
          <w:szCs w:val="24"/>
          <w:lang w:val="en-US"/>
        </w:rPr>
      </w:pPr>
      <w:r w:rsidRPr="007E2178">
        <w:rPr>
          <w:color w:val="000000"/>
          <w:sz w:val="24"/>
          <w:szCs w:val="24"/>
          <w:lang w:val="en-US"/>
        </w:rPr>
        <w:t>For more information:</w:t>
      </w:r>
    </w:p>
    <w:p w14:paraId="735BCD85" w14:textId="77777777" w:rsidR="007E2178" w:rsidRPr="007E2178" w:rsidRDefault="007E2178" w:rsidP="007E2178">
      <w:pPr>
        <w:jc w:val="both"/>
        <w:rPr>
          <w:color w:val="000000"/>
          <w:sz w:val="24"/>
          <w:szCs w:val="24"/>
          <w:lang w:val="en-US"/>
        </w:rPr>
      </w:pPr>
    </w:p>
    <w:p w14:paraId="23E85996" w14:textId="77777777" w:rsidR="007E2178" w:rsidRPr="007E2178" w:rsidRDefault="007E2178" w:rsidP="007E2178">
      <w:pPr>
        <w:jc w:val="both"/>
        <w:rPr>
          <w:b/>
          <w:bCs/>
          <w:i/>
          <w:color w:val="000000"/>
          <w:sz w:val="24"/>
          <w:szCs w:val="24"/>
          <w:lang w:val="en-GB"/>
        </w:rPr>
      </w:pPr>
      <w:r w:rsidRPr="007E2178">
        <w:rPr>
          <w:b/>
          <w:bCs/>
          <w:i/>
          <w:color w:val="000000"/>
          <w:sz w:val="24"/>
          <w:szCs w:val="24"/>
          <w:lang w:val="en-GB"/>
        </w:rPr>
        <w:t>Press contacts</w:t>
      </w:r>
    </w:p>
    <w:p w14:paraId="23C19A0C" w14:textId="77777777" w:rsidR="007E2178" w:rsidRPr="007E2178" w:rsidRDefault="007E2178" w:rsidP="007E2178">
      <w:pPr>
        <w:jc w:val="both"/>
        <w:rPr>
          <w:b/>
          <w:color w:val="000000"/>
          <w:sz w:val="24"/>
          <w:szCs w:val="24"/>
          <w:lang w:val="en-GB"/>
        </w:rPr>
      </w:pPr>
      <w:r w:rsidRPr="007E2178">
        <w:rPr>
          <w:b/>
          <w:color w:val="000000"/>
          <w:sz w:val="24"/>
          <w:szCs w:val="24"/>
          <w:lang w:val="en-GB"/>
        </w:rPr>
        <w:t>H/Advisors Havas Paris for TaTaTu</w:t>
      </w:r>
    </w:p>
    <w:p w14:paraId="553F8DEF" w14:textId="77777777" w:rsidR="007E2178" w:rsidRPr="007E2178" w:rsidRDefault="007E2178" w:rsidP="007E2178">
      <w:pPr>
        <w:jc w:val="both"/>
        <w:rPr>
          <w:bCs/>
          <w:color w:val="000000"/>
          <w:sz w:val="24"/>
          <w:szCs w:val="24"/>
          <w:lang w:val="fr-FR"/>
        </w:rPr>
      </w:pPr>
      <w:r w:rsidRPr="007E2178">
        <w:rPr>
          <w:bCs/>
          <w:color w:val="000000"/>
          <w:sz w:val="24"/>
          <w:szCs w:val="24"/>
          <w:lang w:val="fr-FR"/>
        </w:rPr>
        <w:t xml:space="preserve">Aliénor Miens | </w:t>
      </w:r>
      <w:hyperlink r:id="rId9" w:history="1">
        <w:r w:rsidRPr="007E2178">
          <w:rPr>
            <w:rStyle w:val="Collegamentoipertestuale"/>
            <w:bCs/>
            <w:sz w:val="24"/>
            <w:szCs w:val="24"/>
            <w:lang w:val="fr-FR"/>
          </w:rPr>
          <w:t>alienor.miens@havas.com</w:t>
        </w:r>
      </w:hyperlink>
      <w:r w:rsidRPr="007E2178">
        <w:rPr>
          <w:bCs/>
          <w:color w:val="000000"/>
          <w:sz w:val="24"/>
          <w:szCs w:val="24"/>
          <w:lang w:val="fr-FR"/>
        </w:rPr>
        <w:t xml:space="preserve"> | +33 6 64 32 81 75</w:t>
      </w:r>
    </w:p>
    <w:p w14:paraId="0234DFEC" w14:textId="77777777" w:rsidR="007E2178" w:rsidRPr="007E2178" w:rsidRDefault="007E2178" w:rsidP="007E2178">
      <w:pPr>
        <w:jc w:val="both"/>
        <w:rPr>
          <w:bCs/>
          <w:color w:val="000000"/>
          <w:sz w:val="24"/>
          <w:szCs w:val="24"/>
          <w:lang w:val="fr-FR"/>
        </w:rPr>
      </w:pPr>
      <w:r w:rsidRPr="007E2178">
        <w:rPr>
          <w:bCs/>
          <w:color w:val="000000"/>
          <w:sz w:val="24"/>
          <w:szCs w:val="24"/>
          <w:lang w:val="fr-FR"/>
        </w:rPr>
        <w:t xml:space="preserve">Philippe Ronceau | </w:t>
      </w:r>
      <w:hyperlink r:id="rId10" w:history="1">
        <w:r w:rsidRPr="007E2178">
          <w:rPr>
            <w:rStyle w:val="Collegamentoipertestuale"/>
            <w:bCs/>
            <w:sz w:val="24"/>
            <w:szCs w:val="24"/>
            <w:lang w:val="fr-FR"/>
          </w:rPr>
          <w:t>philippe.ronceau@havas.com</w:t>
        </w:r>
      </w:hyperlink>
      <w:r w:rsidRPr="007E2178">
        <w:rPr>
          <w:bCs/>
          <w:color w:val="000000"/>
          <w:sz w:val="24"/>
          <w:szCs w:val="24"/>
          <w:lang w:val="fr-FR"/>
        </w:rPr>
        <w:t xml:space="preserve"> | +33 6 76 44 44 35</w:t>
      </w:r>
    </w:p>
    <w:p w14:paraId="417F08E5" w14:textId="77777777" w:rsidR="007E2178" w:rsidRPr="007E2178" w:rsidRDefault="007E2178" w:rsidP="007E2178">
      <w:pPr>
        <w:jc w:val="both"/>
        <w:rPr>
          <w:color w:val="000000"/>
          <w:sz w:val="24"/>
          <w:szCs w:val="24"/>
          <w:lang w:val="fr-FR"/>
        </w:rPr>
      </w:pPr>
    </w:p>
    <w:p w14:paraId="418520D2" w14:textId="77777777" w:rsidR="007E2178" w:rsidRPr="007E2178" w:rsidRDefault="007E2178" w:rsidP="007E2178">
      <w:pPr>
        <w:jc w:val="both"/>
        <w:rPr>
          <w:color w:val="000000"/>
          <w:sz w:val="24"/>
          <w:szCs w:val="24"/>
          <w:lang w:val="en-US"/>
        </w:rPr>
      </w:pPr>
    </w:p>
    <w:p w14:paraId="2B48EAC9" w14:textId="77777777" w:rsidR="007E2178" w:rsidRPr="007E2178" w:rsidRDefault="007E2178" w:rsidP="007E2178">
      <w:pPr>
        <w:jc w:val="both"/>
        <w:rPr>
          <w:b/>
          <w:bCs/>
          <w:i/>
          <w:color w:val="000000"/>
          <w:sz w:val="24"/>
          <w:szCs w:val="24"/>
          <w:lang w:val="en-US"/>
        </w:rPr>
      </w:pPr>
      <w:r w:rsidRPr="007E2178">
        <w:rPr>
          <w:b/>
          <w:bCs/>
          <w:i/>
          <w:color w:val="000000"/>
          <w:sz w:val="24"/>
          <w:szCs w:val="24"/>
          <w:lang w:val="en-US"/>
        </w:rPr>
        <w:t>Investor relations contacts</w:t>
      </w:r>
    </w:p>
    <w:p w14:paraId="34980431" w14:textId="30EE803C" w:rsidR="009311DD" w:rsidRPr="00C47D6E" w:rsidRDefault="00257E58" w:rsidP="00184CD2">
      <w:pPr>
        <w:jc w:val="both"/>
        <w:rPr>
          <w:bCs/>
          <w:lang w:val="en-GB"/>
        </w:rPr>
      </w:pPr>
      <w:r w:rsidRPr="00C47D6E">
        <w:rPr>
          <w:bCs/>
          <w:lang w:val="en-GB"/>
        </w:rPr>
        <w:t xml:space="preserve">Danilo Barletta </w:t>
      </w:r>
      <w:r>
        <w:rPr>
          <w:bCs/>
          <w:lang w:val="fr-FR"/>
        </w:rPr>
        <w:t>|</w:t>
      </w:r>
      <w:r w:rsidRPr="00C47D6E">
        <w:rPr>
          <w:bCs/>
          <w:lang w:val="en-GB"/>
        </w:rPr>
        <w:t xml:space="preserve"> </w:t>
      </w:r>
      <w:hyperlink r:id="rId11" w:history="1">
        <w:r w:rsidRPr="00C47D6E">
          <w:rPr>
            <w:rStyle w:val="Collegamentoipertestuale"/>
            <w:bCs/>
            <w:lang w:val="en-GB"/>
          </w:rPr>
          <w:t>danilo@tatatu.com</w:t>
        </w:r>
      </w:hyperlink>
      <w:r w:rsidRPr="00C47D6E">
        <w:rPr>
          <w:bCs/>
          <w:lang w:val="en-GB"/>
        </w:rPr>
        <w:t xml:space="preserve"> </w:t>
      </w:r>
      <w:r>
        <w:rPr>
          <w:bCs/>
          <w:lang w:val="fr-FR"/>
        </w:rPr>
        <w:t xml:space="preserve">| + 39 349 </w:t>
      </w:r>
      <w:r w:rsidR="0071422C">
        <w:rPr>
          <w:bCs/>
          <w:lang w:val="fr-FR"/>
        </w:rPr>
        <w:t>0803 128</w:t>
      </w:r>
    </w:p>
    <w:p w14:paraId="54B7A853" w14:textId="77777777" w:rsidR="00DA7158" w:rsidRPr="00C47D6E" w:rsidRDefault="00DA7158" w:rsidP="00184CD2">
      <w:pPr>
        <w:jc w:val="both"/>
        <w:rPr>
          <w:bCs/>
          <w:lang w:val="en-GB"/>
        </w:rPr>
      </w:pPr>
    </w:p>
    <w:sectPr w:rsidR="00DA7158" w:rsidRPr="00C47D6E" w:rsidSect="003B3E1C">
      <w:headerReference w:type="default" r:id="rId12"/>
      <w:footerReference w:type="default" r:id="rId13"/>
      <w:pgSz w:w="11906" w:h="16838"/>
      <w:pgMar w:top="2552" w:right="1134" w:bottom="85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1124" w14:textId="77777777" w:rsidR="00812D33" w:rsidRDefault="00812D33">
      <w:pPr>
        <w:spacing w:after="0" w:line="240" w:lineRule="auto"/>
      </w:pPr>
      <w:r>
        <w:separator/>
      </w:r>
    </w:p>
  </w:endnote>
  <w:endnote w:type="continuationSeparator" w:id="0">
    <w:p w14:paraId="2B76C3B8" w14:textId="77777777" w:rsidR="00812D33" w:rsidRDefault="0081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793346"/>
      <w:docPartObj>
        <w:docPartGallery w:val="Page Numbers (Bottom of Page)"/>
        <w:docPartUnique/>
      </w:docPartObj>
    </w:sdtPr>
    <w:sdtEndPr>
      <w:rPr>
        <w:noProof/>
      </w:rPr>
    </w:sdtEndPr>
    <w:sdtContent>
      <w:p w14:paraId="624A7E10" w14:textId="77777777" w:rsidR="00F4101D" w:rsidRDefault="00F4101D">
        <w:pPr>
          <w:pStyle w:val="Pidipagina"/>
          <w:jc w:val="center"/>
        </w:pPr>
        <w:r>
          <w:fldChar w:fldCharType="begin"/>
        </w:r>
        <w:r>
          <w:instrText xml:space="preserve"> PAGE   \* MERGEFORMAT </w:instrText>
        </w:r>
        <w:r>
          <w:fldChar w:fldCharType="separate"/>
        </w:r>
        <w:r w:rsidR="004B7ADE">
          <w:rPr>
            <w:noProof/>
          </w:rPr>
          <w:t>3</w:t>
        </w:r>
        <w:r>
          <w:rPr>
            <w:noProof/>
          </w:rPr>
          <w:fldChar w:fldCharType="end"/>
        </w:r>
      </w:p>
    </w:sdtContent>
  </w:sdt>
  <w:p w14:paraId="5ED30DD1" w14:textId="77777777" w:rsidR="00F4101D" w:rsidRDefault="00F4101D">
    <w:pPr>
      <w:spacing w:after="0" w:line="240" w:lineRule="auto"/>
      <w:jc w:val="right"/>
      <w:rPr>
        <w:bCs/>
        <w:sz w:val="18"/>
        <w:szCs w:val="18"/>
      </w:rPr>
    </w:pPr>
    <w:r w:rsidRPr="00F1475C">
      <w:rPr>
        <w:bCs/>
        <w:sz w:val="18"/>
        <w:szCs w:val="18"/>
      </w:rPr>
      <w:t xml:space="preserve">Registered office: </w:t>
    </w:r>
  </w:p>
  <w:p w14:paraId="61C5FB3E" w14:textId="77777777" w:rsidR="00F4101D" w:rsidRDefault="00F4101D">
    <w:pPr>
      <w:spacing w:after="0" w:line="240" w:lineRule="auto"/>
      <w:jc w:val="right"/>
      <w:rPr>
        <w:bCs/>
        <w:sz w:val="18"/>
        <w:szCs w:val="18"/>
      </w:rPr>
    </w:pPr>
    <w:r w:rsidRPr="00F1475C">
      <w:rPr>
        <w:bCs/>
        <w:sz w:val="18"/>
        <w:szCs w:val="18"/>
      </w:rPr>
      <w:t>Via Barberini no. 29, 00187 - Rome, Italy</w:t>
    </w:r>
  </w:p>
  <w:p w14:paraId="03445E15" w14:textId="77777777" w:rsidR="00F4101D" w:rsidRDefault="00F410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4888" w14:textId="77777777" w:rsidR="00812D33" w:rsidRDefault="00812D33">
      <w:pPr>
        <w:spacing w:after="0" w:line="240" w:lineRule="auto"/>
      </w:pPr>
      <w:r>
        <w:separator/>
      </w:r>
    </w:p>
  </w:footnote>
  <w:footnote w:type="continuationSeparator" w:id="0">
    <w:p w14:paraId="3F8599E4" w14:textId="77777777" w:rsidR="00812D33" w:rsidRDefault="00812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30AF" w14:textId="77777777" w:rsidR="00F4101D" w:rsidRDefault="00F4101D">
    <w:pPr>
      <w:pBdr>
        <w:top w:val="nil"/>
        <w:left w:val="nil"/>
        <w:bottom w:val="nil"/>
        <w:right w:val="nil"/>
        <w:between w:val="nil"/>
      </w:pBdr>
      <w:tabs>
        <w:tab w:val="center" w:pos="4819"/>
        <w:tab w:val="right" w:pos="9638"/>
      </w:tabs>
      <w:spacing w:after="0" w:line="240" w:lineRule="auto"/>
      <w:jc w:val="center"/>
      <w:rPr>
        <w:color w:val="000000"/>
      </w:rPr>
    </w:pPr>
    <w:r>
      <w:rPr>
        <w:noProof/>
        <w:color w:val="000000"/>
        <w:lang w:eastAsia="it-IT"/>
      </w:rPr>
      <w:drawing>
        <wp:anchor distT="0" distB="0" distL="114300" distR="114300" simplePos="0" relativeHeight="251659264" behindDoc="0" locked="0" layoutInCell="1" hidden="0" allowOverlap="1" wp14:anchorId="30EB687E" wp14:editId="52146EA2">
          <wp:simplePos x="0" y="0"/>
          <wp:positionH relativeFrom="margin">
            <wp:posOffset>2594610</wp:posOffset>
          </wp:positionH>
          <wp:positionV relativeFrom="margin">
            <wp:posOffset>-1243303</wp:posOffset>
          </wp:positionV>
          <wp:extent cx="1152525" cy="55245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928"/>
                  <a:stretch>
                    <a:fillRect/>
                  </a:stretch>
                </pic:blipFill>
                <pic:spPr>
                  <a:xfrm>
                    <a:off x="0" y="0"/>
                    <a:ext cx="115252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C758B"/>
    <w:multiLevelType w:val="hybridMultilevel"/>
    <w:tmpl w:val="4008CDB8"/>
    <w:lvl w:ilvl="0" w:tplc="3F389CE6">
      <w:start w:val="1"/>
      <w:numFmt w:val="lowerRoman"/>
      <w:lvlText w:val="(%1)"/>
      <w:lvlJc w:val="left"/>
      <w:pPr>
        <w:ind w:left="1460" w:hanging="360"/>
      </w:pPr>
      <w:rPr>
        <w:rFonts w:hint="default"/>
      </w:rPr>
    </w:lvl>
    <w:lvl w:ilvl="1" w:tplc="04100019" w:tentative="1">
      <w:start w:val="1"/>
      <w:numFmt w:val="lowerLetter"/>
      <w:lvlText w:val="%2."/>
      <w:lvlJc w:val="left"/>
      <w:pPr>
        <w:ind w:left="2180" w:hanging="360"/>
      </w:pPr>
    </w:lvl>
    <w:lvl w:ilvl="2" w:tplc="0410001B" w:tentative="1">
      <w:start w:val="1"/>
      <w:numFmt w:val="lowerRoman"/>
      <w:lvlText w:val="%3."/>
      <w:lvlJc w:val="right"/>
      <w:pPr>
        <w:ind w:left="2900" w:hanging="180"/>
      </w:pPr>
    </w:lvl>
    <w:lvl w:ilvl="3" w:tplc="0410000F" w:tentative="1">
      <w:start w:val="1"/>
      <w:numFmt w:val="decimal"/>
      <w:lvlText w:val="%4."/>
      <w:lvlJc w:val="left"/>
      <w:pPr>
        <w:ind w:left="3620" w:hanging="360"/>
      </w:pPr>
    </w:lvl>
    <w:lvl w:ilvl="4" w:tplc="04100019" w:tentative="1">
      <w:start w:val="1"/>
      <w:numFmt w:val="lowerLetter"/>
      <w:lvlText w:val="%5."/>
      <w:lvlJc w:val="left"/>
      <w:pPr>
        <w:ind w:left="4340" w:hanging="360"/>
      </w:pPr>
    </w:lvl>
    <w:lvl w:ilvl="5" w:tplc="0410001B" w:tentative="1">
      <w:start w:val="1"/>
      <w:numFmt w:val="lowerRoman"/>
      <w:lvlText w:val="%6."/>
      <w:lvlJc w:val="right"/>
      <w:pPr>
        <w:ind w:left="5060" w:hanging="180"/>
      </w:pPr>
    </w:lvl>
    <w:lvl w:ilvl="6" w:tplc="0410000F" w:tentative="1">
      <w:start w:val="1"/>
      <w:numFmt w:val="decimal"/>
      <w:lvlText w:val="%7."/>
      <w:lvlJc w:val="left"/>
      <w:pPr>
        <w:ind w:left="5780" w:hanging="360"/>
      </w:pPr>
    </w:lvl>
    <w:lvl w:ilvl="7" w:tplc="04100019" w:tentative="1">
      <w:start w:val="1"/>
      <w:numFmt w:val="lowerLetter"/>
      <w:lvlText w:val="%8."/>
      <w:lvlJc w:val="left"/>
      <w:pPr>
        <w:ind w:left="6500" w:hanging="360"/>
      </w:pPr>
    </w:lvl>
    <w:lvl w:ilvl="8" w:tplc="0410001B" w:tentative="1">
      <w:start w:val="1"/>
      <w:numFmt w:val="lowerRoman"/>
      <w:lvlText w:val="%9."/>
      <w:lvlJc w:val="right"/>
      <w:pPr>
        <w:ind w:left="7220" w:hanging="180"/>
      </w:pPr>
    </w:lvl>
  </w:abstractNum>
  <w:abstractNum w:abstractNumId="1" w15:restartNumberingAfterBreak="0">
    <w:nsid w:val="6B9E5D96"/>
    <w:multiLevelType w:val="multilevel"/>
    <w:tmpl w:val="02FA9E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923016">
    <w:abstractNumId w:val="1"/>
  </w:num>
  <w:num w:numId="2" w16cid:durableId="109231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DD"/>
    <w:rsid w:val="00000BAF"/>
    <w:rsid w:val="00007468"/>
    <w:rsid w:val="0001519F"/>
    <w:rsid w:val="000277BF"/>
    <w:rsid w:val="000311AD"/>
    <w:rsid w:val="00041010"/>
    <w:rsid w:val="00042E17"/>
    <w:rsid w:val="00060D8E"/>
    <w:rsid w:val="0007393B"/>
    <w:rsid w:val="00080405"/>
    <w:rsid w:val="00086A8A"/>
    <w:rsid w:val="00097E72"/>
    <w:rsid w:val="000B6D1F"/>
    <w:rsid w:val="000D23F0"/>
    <w:rsid w:val="000E39EE"/>
    <w:rsid w:val="000F1D39"/>
    <w:rsid w:val="00101489"/>
    <w:rsid w:val="00117145"/>
    <w:rsid w:val="00125154"/>
    <w:rsid w:val="001452E5"/>
    <w:rsid w:val="00153828"/>
    <w:rsid w:val="00155A45"/>
    <w:rsid w:val="00184CD2"/>
    <w:rsid w:val="001A79E2"/>
    <w:rsid w:val="001B597B"/>
    <w:rsid w:val="001D0A5F"/>
    <w:rsid w:val="001F1C83"/>
    <w:rsid w:val="001F3BBA"/>
    <w:rsid w:val="002031F9"/>
    <w:rsid w:val="0022382C"/>
    <w:rsid w:val="00224560"/>
    <w:rsid w:val="0022755A"/>
    <w:rsid w:val="0023308A"/>
    <w:rsid w:val="00244A14"/>
    <w:rsid w:val="00257E58"/>
    <w:rsid w:val="002623A4"/>
    <w:rsid w:val="00272FE0"/>
    <w:rsid w:val="0027660D"/>
    <w:rsid w:val="002819A9"/>
    <w:rsid w:val="00295084"/>
    <w:rsid w:val="002A7D78"/>
    <w:rsid w:val="002B0031"/>
    <w:rsid w:val="002C1F5E"/>
    <w:rsid w:val="002D45EB"/>
    <w:rsid w:val="002F51AE"/>
    <w:rsid w:val="00335714"/>
    <w:rsid w:val="003540B4"/>
    <w:rsid w:val="00362E55"/>
    <w:rsid w:val="00365F67"/>
    <w:rsid w:val="003B1E0A"/>
    <w:rsid w:val="003B3E1C"/>
    <w:rsid w:val="004152BF"/>
    <w:rsid w:val="00431043"/>
    <w:rsid w:val="004315DD"/>
    <w:rsid w:val="0043591A"/>
    <w:rsid w:val="0044341E"/>
    <w:rsid w:val="00451525"/>
    <w:rsid w:val="004516D4"/>
    <w:rsid w:val="00453891"/>
    <w:rsid w:val="00457727"/>
    <w:rsid w:val="004751B6"/>
    <w:rsid w:val="004841FF"/>
    <w:rsid w:val="004972F5"/>
    <w:rsid w:val="004A22DE"/>
    <w:rsid w:val="004A61B7"/>
    <w:rsid w:val="004B7ADE"/>
    <w:rsid w:val="004D7A57"/>
    <w:rsid w:val="004F6E03"/>
    <w:rsid w:val="005326FB"/>
    <w:rsid w:val="00534994"/>
    <w:rsid w:val="00542F42"/>
    <w:rsid w:val="005643E8"/>
    <w:rsid w:val="005A7796"/>
    <w:rsid w:val="005B3A28"/>
    <w:rsid w:val="005C7EE4"/>
    <w:rsid w:val="005E3345"/>
    <w:rsid w:val="0060363E"/>
    <w:rsid w:val="006107A6"/>
    <w:rsid w:val="006242EE"/>
    <w:rsid w:val="00646797"/>
    <w:rsid w:val="00694C73"/>
    <w:rsid w:val="006D38D5"/>
    <w:rsid w:val="0070217C"/>
    <w:rsid w:val="00714059"/>
    <w:rsid w:val="0071422C"/>
    <w:rsid w:val="00733F3A"/>
    <w:rsid w:val="00743F72"/>
    <w:rsid w:val="00752C79"/>
    <w:rsid w:val="007548CC"/>
    <w:rsid w:val="00764726"/>
    <w:rsid w:val="00770233"/>
    <w:rsid w:val="00774AA7"/>
    <w:rsid w:val="00781975"/>
    <w:rsid w:val="00787ABB"/>
    <w:rsid w:val="007C575B"/>
    <w:rsid w:val="007C5A91"/>
    <w:rsid w:val="007D2598"/>
    <w:rsid w:val="007E2178"/>
    <w:rsid w:val="0080751F"/>
    <w:rsid w:val="00812D33"/>
    <w:rsid w:val="0083403D"/>
    <w:rsid w:val="008369B5"/>
    <w:rsid w:val="00857841"/>
    <w:rsid w:val="00875E2F"/>
    <w:rsid w:val="00897675"/>
    <w:rsid w:val="008B315A"/>
    <w:rsid w:val="008E0CA3"/>
    <w:rsid w:val="008F312A"/>
    <w:rsid w:val="008F7DB7"/>
    <w:rsid w:val="009012B7"/>
    <w:rsid w:val="00901E82"/>
    <w:rsid w:val="0091220D"/>
    <w:rsid w:val="00921781"/>
    <w:rsid w:val="009311DD"/>
    <w:rsid w:val="00952192"/>
    <w:rsid w:val="009522FD"/>
    <w:rsid w:val="0096213B"/>
    <w:rsid w:val="009629C0"/>
    <w:rsid w:val="00970886"/>
    <w:rsid w:val="009A087F"/>
    <w:rsid w:val="009A6B5D"/>
    <w:rsid w:val="009A6C80"/>
    <w:rsid w:val="009B3A08"/>
    <w:rsid w:val="009B4CCE"/>
    <w:rsid w:val="009D18AD"/>
    <w:rsid w:val="00A1781F"/>
    <w:rsid w:val="00A24797"/>
    <w:rsid w:val="00A25EED"/>
    <w:rsid w:val="00A47AD1"/>
    <w:rsid w:val="00A6168C"/>
    <w:rsid w:val="00A64E18"/>
    <w:rsid w:val="00A738F5"/>
    <w:rsid w:val="00A75290"/>
    <w:rsid w:val="00A7609A"/>
    <w:rsid w:val="00A7628A"/>
    <w:rsid w:val="00A950F6"/>
    <w:rsid w:val="00AD70AE"/>
    <w:rsid w:val="00B011B9"/>
    <w:rsid w:val="00B025AB"/>
    <w:rsid w:val="00B31E0C"/>
    <w:rsid w:val="00B45288"/>
    <w:rsid w:val="00B53323"/>
    <w:rsid w:val="00B61272"/>
    <w:rsid w:val="00B92868"/>
    <w:rsid w:val="00B9440E"/>
    <w:rsid w:val="00BA4A96"/>
    <w:rsid w:val="00BB7E9E"/>
    <w:rsid w:val="00BE2B57"/>
    <w:rsid w:val="00C24896"/>
    <w:rsid w:val="00C47C46"/>
    <w:rsid w:val="00C47D6E"/>
    <w:rsid w:val="00C576B2"/>
    <w:rsid w:val="00C643AF"/>
    <w:rsid w:val="00C846B6"/>
    <w:rsid w:val="00C90835"/>
    <w:rsid w:val="00CC0890"/>
    <w:rsid w:val="00CC252F"/>
    <w:rsid w:val="00CD6A29"/>
    <w:rsid w:val="00CE1BA5"/>
    <w:rsid w:val="00CF6608"/>
    <w:rsid w:val="00D2704F"/>
    <w:rsid w:val="00D45573"/>
    <w:rsid w:val="00D56F3E"/>
    <w:rsid w:val="00D63430"/>
    <w:rsid w:val="00D71CA6"/>
    <w:rsid w:val="00D73636"/>
    <w:rsid w:val="00D84DDD"/>
    <w:rsid w:val="00DA7158"/>
    <w:rsid w:val="00DB2199"/>
    <w:rsid w:val="00DC7ACB"/>
    <w:rsid w:val="00E12B43"/>
    <w:rsid w:val="00E15511"/>
    <w:rsid w:val="00E218FA"/>
    <w:rsid w:val="00E27D6F"/>
    <w:rsid w:val="00E60DDB"/>
    <w:rsid w:val="00E613F8"/>
    <w:rsid w:val="00E661D3"/>
    <w:rsid w:val="00E93480"/>
    <w:rsid w:val="00E977F2"/>
    <w:rsid w:val="00EA4A6A"/>
    <w:rsid w:val="00ED12BB"/>
    <w:rsid w:val="00EE0F32"/>
    <w:rsid w:val="00F1475C"/>
    <w:rsid w:val="00F150A2"/>
    <w:rsid w:val="00F22EF8"/>
    <w:rsid w:val="00F22FBD"/>
    <w:rsid w:val="00F37A10"/>
    <w:rsid w:val="00F4101D"/>
    <w:rsid w:val="00F413E4"/>
    <w:rsid w:val="00F4145F"/>
    <w:rsid w:val="00F63554"/>
    <w:rsid w:val="00F661EF"/>
    <w:rsid w:val="00FA1A23"/>
    <w:rsid w:val="00FA524D"/>
    <w:rsid w:val="00FB482A"/>
    <w:rsid w:val="00FB6B16"/>
    <w:rsid w:val="00FD4AE8"/>
    <w:rsid w:val="00FF0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FAC3"/>
  <w15:docId w15:val="{DDA27499-9CF6-43E1-A7E0-795449E1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4A6E"/>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rsid w:val="00B64A6E"/>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B64A6E"/>
    <w:rPr>
      <w:color w:val="0000FF"/>
      <w:u w:val="single"/>
    </w:rPr>
  </w:style>
  <w:style w:type="paragraph" w:styleId="Intestazione">
    <w:name w:val="header"/>
    <w:basedOn w:val="Normale"/>
    <w:link w:val="IntestazioneCarattere"/>
    <w:uiPriority w:val="99"/>
    <w:unhideWhenUsed/>
    <w:rsid w:val="00B64A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4A6E"/>
  </w:style>
  <w:style w:type="paragraph" w:styleId="NormaleWeb">
    <w:name w:val="Normal (Web)"/>
    <w:basedOn w:val="Normale"/>
    <w:uiPriority w:val="99"/>
    <w:unhideWhenUsed/>
    <w:rsid w:val="00B64A6E"/>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Pidipagina">
    <w:name w:val="footer"/>
    <w:basedOn w:val="Normale"/>
    <w:link w:val="PidipaginaCarattere"/>
    <w:uiPriority w:val="99"/>
    <w:unhideWhenUsed/>
    <w:rsid w:val="00B64A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4A6E"/>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Corpodeltesto2">
    <w:name w:val="Corpo del testo (2)_"/>
    <w:basedOn w:val="Carpredefinitoparagrafo"/>
    <w:link w:val="Corpodeltesto21"/>
    <w:rsid w:val="004516D4"/>
    <w:rPr>
      <w:rFonts w:ascii="Times New Roman" w:eastAsia="Times New Roman" w:hAnsi="Times New Roman" w:cs="Times New Roman"/>
      <w:shd w:val="clear" w:color="auto" w:fill="FFFFFF"/>
    </w:rPr>
  </w:style>
  <w:style w:type="paragraph" w:customStyle="1" w:styleId="Corpodeltesto21">
    <w:name w:val="Corpo del testo (2)1"/>
    <w:basedOn w:val="Normale"/>
    <w:link w:val="Corpodeltesto2"/>
    <w:rsid w:val="004516D4"/>
    <w:pPr>
      <w:widowControl w:val="0"/>
      <w:shd w:val="clear" w:color="auto" w:fill="FFFFFF"/>
      <w:spacing w:before="140" w:after="140" w:line="244" w:lineRule="exact"/>
      <w:ind w:hanging="580"/>
      <w:jc w:val="both"/>
    </w:pPr>
    <w:rPr>
      <w:rFonts w:ascii="Times New Roman" w:eastAsia="Times New Roman" w:hAnsi="Times New Roman" w:cs="Times New Roman"/>
    </w:rPr>
  </w:style>
  <w:style w:type="character" w:customStyle="1" w:styleId="Titolo10">
    <w:name w:val="Titolo #1_"/>
    <w:basedOn w:val="Carpredefinitoparagrafo"/>
    <w:link w:val="Titolo11"/>
    <w:rsid w:val="004516D4"/>
    <w:rPr>
      <w:rFonts w:ascii="Times New Roman" w:eastAsia="Times New Roman" w:hAnsi="Times New Roman" w:cs="Times New Roman"/>
      <w:b/>
      <w:bCs/>
      <w:shd w:val="clear" w:color="auto" w:fill="FFFFFF"/>
    </w:rPr>
  </w:style>
  <w:style w:type="paragraph" w:customStyle="1" w:styleId="Titolo11">
    <w:name w:val="Titolo #1"/>
    <w:basedOn w:val="Normale"/>
    <w:link w:val="Titolo10"/>
    <w:rsid w:val="004516D4"/>
    <w:pPr>
      <w:widowControl w:val="0"/>
      <w:shd w:val="clear" w:color="auto" w:fill="FFFFFF"/>
      <w:spacing w:before="120" w:after="120" w:line="244" w:lineRule="exact"/>
      <w:ind w:hanging="740"/>
      <w:outlineLvl w:val="0"/>
    </w:pPr>
    <w:rPr>
      <w:rFonts w:ascii="Times New Roman" w:eastAsia="Times New Roman" w:hAnsi="Times New Roman" w:cs="Times New Roman"/>
      <w:b/>
      <w:bCs/>
    </w:rPr>
  </w:style>
  <w:style w:type="character" w:customStyle="1" w:styleId="UnresolvedMention1">
    <w:name w:val="Unresolved Mention1"/>
    <w:basedOn w:val="Carpredefinitoparagrafo"/>
    <w:uiPriority w:val="99"/>
    <w:semiHidden/>
    <w:unhideWhenUsed/>
    <w:rsid w:val="009A087F"/>
    <w:rPr>
      <w:color w:val="605E5C"/>
      <w:shd w:val="clear" w:color="auto" w:fill="E1DFDD"/>
    </w:rPr>
  </w:style>
  <w:style w:type="character" w:styleId="Collegamentovisitato">
    <w:name w:val="FollowedHyperlink"/>
    <w:basedOn w:val="Carpredefinitoparagrafo"/>
    <w:uiPriority w:val="99"/>
    <w:semiHidden/>
    <w:unhideWhenUsed/>
    <w:rsid w:val="009A087F"/>
    <w:rPr>
      <w:color w:val="954F72" w:themeColor="followedHyperlink"/>
      <w:u w:val="single"/>
    </w:rPr>
  </w:style>
  <w:style w:type="paragraph" w:styleId="Corpotesto">
    <w:name w:val="Body Text"/>
    <w:basedOn w:val="Normale"/>
    <w:link w:val="CorpotestoCarattere"/>
    <w:uiPriority w:val="1"/>
    <w:qFormat/>
    <w:rsid w:val="00A6168C"/>
    <w:pPr>
      <w:widowControl w:val="0"/>
      <w:autoSpaceDE w:val="0"/>
      <w:autoSpaceDN w:val="0"/>
      <w:spacing w:after="0" w:line="240" w:lineRule="auto"/>
    </w:pPr>
    <w:rPr>
      <w:i/>
      <w:iCs/>
      <w:sz w:val="20"/>
      <w:szCs w:val="20"/>
      <w:lang w:val="en-US" w:eastAsia="en-US"/>
    </w:rPr>
  </w:style>
  <w:style w:type="character" w:customStyle="1" w:styleId="CorpotestoCarattere">
    <w:name w:val="Corpo testo Carattere"/>
    <w:basedOn w:val="Carpredefinitoparagrafo"/>
    <w:link w:val="Corpotesto"/>
    <w:uiPriority w:val="1"/>
    <w:rsid w:val="00A6168C"/>
    <w:rPr>
      <w:i/>
      <w:iCs/>
      <w:sz w:val="20"/>
      <w:szCs w:val="20"/>
      <w:lang w:val="en-US" w:eastAsia="en-US"/>
    </w:rPr>
  </w:style>
  <w:style w:type="paragraph" w:styleId="Testofumetto">
    <w:name w:val="Balloon Text"/>
    <w:basedOn w:val="Normale"/>
    <w:link w:val="TestofumettoCarattere"/>
    <w:uiPriority w:val="99"/>
    <w:semiHidden/>
    <w:unhideWhenUsed/>
    <w:rsid w:val="003357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5714"/>
    <w:rPr>
      <w:rFonts w:ascii="Segoe UI" w:hAnsi="Segoe UI" w:cs="Segoe UI"/>
      <w:sz w:val="18"/>
      <w:szCs w:val="18"/>
    </w:rPr>
  </w:style>
  <w:style w:type="paragraph" w:styleId="Revisione">
    <w:name w:val="Revision"/>
    <w:hidden/>
    <w:uiPriority w:val="99"/>
    <w:semiHidden/>
    <w:rsid w:val="007548CC"/>
    <w:pPr>
      <w:spacing w:after="0" w:line="240" w:lineRule="auto"/>
    </w:pPr>
  </w:style>
  <w:style w:type="character" w:customStyle="1" w:styleId="UnresolvedMention2">
    <w:name w:val="Unresolved Mention2"/>
    <w:basedOn w:val="Carpredefinitoparagrafo"/>
    <w:uiPriority w:val="99"/>
    <w:semiHidden/>
    <w:unhideWhenUsed/>
    <w:rsid w:val="00743F72"/>
    <w:rPr>
      <w:color w:val="605E5C"/>
      <w:shd w:val="clear" w:color="auto" w:fill="E1DFDD"/>
    </w:rPr>
  </w:style>
  <w:style w:type="character" w:styleId="Menzionenonrisolta">
    <w:name w:val="Unresolved Mention"/>
    <w:basedOn w:val="Carpredefinitoparagrafo"/>
    <w:uiPriority w:val="99"/>
    <w:semiHidden/>
    <w:unhideWhenUsed/>
    <w:rsid w:val="00BB7E9E"/>
    <w:rPr>
      <w:color w:val="605E5C"/>
      <w:shd w:val="clear" w:color="auto" w:fill="E1DFDD"/>
    </w:rPr>
  </w:style>
  <w:style w:type="character" w:customStyle="1" w:styleId="rynqvb">
    <w:name w:val="rynqvb"/>
    <w:basedOn w:val="Carpredefinitoparagrafo"/>
    <w:rsid w:val="00B9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4239">
      <w:bodyDiv w:val="1"/>
      <w:marLeft w:val="0"/>
      <w:marRight w:val="0"/>
      <w:marTop w:val="0"/>
      <w:marBottom w:val="0"/>
      <w:divBdr>
        <w:top w:val="none" w:sz="0" w:space="0" w:color="auto"/>
        <w:left w:val="none" w:sz="0" w:space="0" w:color="auto"/>
        <w:bottom w:val="none" w:sz="0" w:space="0" w:color="auto"/>
        <w:right w:val="none" w:sz="0" w:space="0" w:color="auto"/>
      </w:divBdr>
    </w:div>
    <w:div w:id="1001276374">
      <w:bodyDiv w:val="1"/>
      <w:marLeft w:val="0"/>
      <w:marRight w:val="0"/>
      <w:marTop w:val="0"/>
      <w:marBottom w:val="0"/>
      <w:divBdr>
        <w:top w:val="none" w:sz="0" w:space="0" w:color="auto"/>
        <w:left w:val="none" w:sz="0" w:space="0" w:color="auto"/>
        <w:bottom w:val="none" w:sz="0" w:space="0" w:color="auto"/>
        <w:right w:val="none" w:sz="0" w:space="0" w:color="auto"/>
      </w:divBdr>
    </w:div>
    <w:div w:id="1843811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atatu.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rporate.tatatu.com/en/press-relea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lo@tatatu.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ilippe.ronceau@havas.com" TargetMode="External"/><Relationship Id="rId4" Type="http://schemas.openxmlformats.org/officeDocument/2006/relationships/webSettings" Target="webSettings.xml"/><Relationship Id="rId9" Type="http://schemas.openxmlformats.org/officeDocument/2006/relationships/hyperlink" Target="mailto:alienor.miens@hava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Danilo Barletta</cp:lastModifiedBy>
  <cp:revision>102</cp:revision>
  <cp:lastPrinted>2023-09-25T11:08:00Z</cp:lastPrinted>
  <dcterms:created xsi:type="dcterms:W3CDTF">2022-12-03T13:30:00Z</dcterms:created>
  <dcterms:modified xsi:type="dcterms:W3CDTF">2023-09-25T11:19:00Z</dcterms:modified>
</cp:coreProperties>
</file>